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73828" w14:textId="28666446" w:rsidR="001A7048" w:rsidRPr="001A7048" w:rsidRDefault="001A7048" w:rsidP="001A7048">
      <w:pPr>
        <w:shd w:val="clear" w:color="auto" w:fill="FFFFFF"/>
        <w:spacing w:after="120" w:line="240" w:lineRule="auto"/>
        <w:outlineLvl w:val="0"/>
        <w:rPr>
          <w:rFonts w:ascii="Titillium Web" w:eastAsia="Times New Roman" w:hAnsi="Titillium Web" w:cs="Times New Roman"/>
          <w:b/>
          <w:bCs/>
          <w:color w:val="3F4142"/>
          <w:spacing w:val="-18"/>
          <w:kern w:val="36"/>
          <w:sz w:val="48"/>
          <w:szCs w:val="48"/>
          <w:lang w:eastAsia="it-IT"/>
        </w:rPr>
      </w:pPr>
      <w:r w:rsidRPr="001A7048">
        <w:rPr>
          <w:rFonts w:ascii="Titillium Web" w:eastAsia="Times New Roman" w:hAnsi="Titillium Web" w:cs="Times New Roman"/>
          <w:b/>
          <w:bCs/>
          <w:color w:val="3F4142"/>
          <w:spacing w:val="-18"/>
          <w:kern w:val="36"/>
          <w:sz w:val="48"/>
          <w:szCs w:val="48"/>
          <w:lang w:eastAsia="it-IT"/>
        </w:rPr>
        <w:t>Registrazione di morte del cittadino non italiano deceduto all'estero</w:t>
      </w:r>
    </w:p>
    <w:p w14:paraId="339218EB" w14:textId="5608C0CF" w:rsidR="001A7048" w:rsidRPr="001A7048" w:rsidRDefault="001A7048" w:rsidP="001A7048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A1A1A"/>
          <w:sz w:val="27"/>
          <w:szCs w:val="27"/>
          <w:lang w:eastAsia="it-IT"/>
        </w:rPr>
      </w:pPr>
      <w:r w:rsidRPr="001A7048">
        <w:rPr>
          <w:rFonts w:ascii="Titillium Web" w:eastAsia="Times New Roman" w:hAnsi="Titillium Web" w:cs="Times New Roman"/>
          <w:color w:val="1A1A1A"/>
          <w:sz w:val="27"/>
          <w:szCs w:val="27"/>
          <w:lang w:eastAsia="it-IT"/>
        </w:rPr>
        <w:t xml:space="preserve">A chi intende registrare </w:t>
      </w:r>
      <w:r>
        <w:rPr>
          <w:rFonts w:ascii="Titillium Web" w:eastAsia="Times New Roman" w:hAnsi="Titillium Web" w:cs="Times New Roman"/>
          <w:color w:val="1A1A1A"/>
          <w:sz w:val="27"/>
          <w:szCs w:val="27"/>
          <w:lang w:eastAsia="it-IT"/>
        </w:rPr>
        <w:t>la</w:t>
      </w:r>
      <w:r w:rsidRPr="001A7048">
        <w:rPr>
          <w:rFonts w:ascii="Titillium Web" w:eastAsia="Times New Roman" w:hAnsi="Titillium Web" w:cs="Times New Roman"/>
          <w:color w:val="1A1A1A"/>
          <w:sz w:val="27"/>
          <w:szCs w:val="27"/>
          <w:lang w:eastAsia="it-IT"/>
        </w:rPr>
        <w:t xml:space="preserve"> morte di cittadino non italiano deceduto all'estero con successiva cancellazione dall'Anagrafe.</w:t>
      </w:r>
    </w:p>
    <w:p w14:paraId="06D2C6AB" w14:textId="77777777" w:rsidR="001A7048" w:rsidRPr="001A7048" w:rsidRDefault="001A7048" w:rsidP="001A7048">
      <w:pPr>
        <w:shd w:val="clear" w:color="auto" w:fill="FFFFFF"/>
        <w:spacing w:after="100" w:afterAutospacing="1" w:line="240" w:lineRule="auto"/>
        <w:outlineLvl w:val="1"/>
        <w:rPr>
          <w:rFonts w:ascii="Titillium Web" w:eastAsia="Times New Roman" w:hAnsi="Titillium Web" w:cs="Times New Roman"/>
          <w:b/>
          <w:bCs/>
          <w:color w:val="3F4142"/>
          <w:sz w:val="36"/>
          <w:szCs w:val="36"/>
          <w:lang w:eastAsia="it-IT"/>
        </w:rPr>
      </w:pPr>
      <w:r w:rsidRPr="001A7048">
        <w:rPr>
          <w:rFonts w:ascii="Titillium Web" w:eastAsia="Times New Roman" w:hAnsi="Titillium Web" w:cs="Times New Roman"/>
          <w:b/>
          <w:bCs/>
          <w:color w:val="3F4142"/>
          <w:sz w:val="36"/>
          <w:szCs w:val="36"/>
          <w:lang w:eastAsia="it-IT"/>
        </w:rPr>
        <w:t>Come fare</w:t>
      </w:r>
    </w:p>
    <w:p w14:paraId="5F1C32AF" w14:textId="28EDE64B" w:rsidR="001A7048" w:rsidRPr="001A7048" w:rsidRDefault="001A7048" w:rsidP="001A7048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A1A1A"/>
          <w:sz w:val="27"/>
          <w:szCs w:val="27"/>
          <w:lang w:eastAsia="it-IT"/>
        </w:rPr>
      </w:pPr>
      <w:proofErr w:type="gramStart"/>
      <w:r w:rsidRPr="001A7048">
        <w:rPr>
          <w:rFonts w:ascii="Titillium Web" w:eastAsia="Times New Roman" w:hAnsi="Titillium Web" w:cs="Times New Roman"/>
          <w:color w:val="1A1A1A"/>
          <w:sz w:val="27"/>
          <w:szCs w:val="27"/>
          <w:lang w:eastAsia="it-IT"/>
        </w:rPr>
        <w:t>E'</w:t>
      </w:r>
      <w:proofErr w:type="gramEnd"/>
      <w:r w:rsidRPr="001A7048">
        <w:rPr>
          <w:rFonts w:ascii="Titillium Web" w:eastAsia="Times New Roman" w:hAnsi="Titillium Web" w:cs="Times New Roman"/>
          <w:color w:val="1A1A1A"/>
          <w:sz w:val="27"/>
          <w:szCs w:val="27"/>
          <w:lang w:eastAsia="it-IT"/>
        </w:rPr>
        <w:t xml:space="preserve"> necessario fissare un appuntamento telefonando allo</w:t>
      </w:r>
      <w:r w:rsidRPr="001A7048">
        <w:rPr>
          <w:rFonts w:ascii="Titillium Web" w:eastAsia="Times New Roman" w:hAnsi="Titillium Web" w:cs="Times New Roman"/>
          <w:b/>
          <w:bCs/>
          <w:color w:val="1A1A1A"/>
          <w:sz w:val="27"/>
          <w:szCs w:val="27"/>
          <w:lang w:eastAsia="it-IT"/>
        </w:rPr>
        <w:t> </w:t>
      </w:r>
      <w:r w:rsidRPr="001A7048">
        <w:rPr>
          <w:rFonts w:ascii="Titillium Web" w:eastAsia="Times New Roman" w:hAnsi="Titillium Web" w:cs="Times New Roman"/>
          <w:b/>
          <w:bCs/>
          <w:color w:val="1A1A1A"/>
          <w:sz w:val="27"/>
          <w:szCs w:val="27"/>
          <w:lang w:eastAsia="it-IT"/>
        </w:rPr>
        <w:t xml:space="preserve">0331 993043 </w:t>
      </w:r>
      <w:proofErr w:type="spellStart"/>
      <w:r w:rsidRPr="001A7048">
        <w:rPr>
          <w:rFonts w:ascii="Titillium Web" w:eastAsia="Times New Roman" w:hAnsi="Titillium Web" w:cs="Times New Roman"/>
          <w:b/>
          <w:bCs/>
          <w:color w:val="1A1A1A"/>
          <w:sz w:val="27"/>
          <w:szCs w:val="27"/>
          <w:lang w:eastAsia="it-IT"/>
        </w:rPr>
        <w:t>int</w:t>
      </w:r>
      <w:proofErr w:type="spellEnd"/>
      <w:r w:rsidRPr="001A7048">
        <w:rPr>
          <w:rFonts w:ascii="Titillium Web" w:eastAsia="Times New Roman" w:hAnsi="Titillium Web" w:cs="Times New Roman"/>
          <w:b/>
          <w:bCs/>
          <w:color w:val="1A1A1A"/>
          <w:sz w:val="27"/>
          <w:szCs w:val="27"/>
          <w:lang w:eastAsia="it-IT"/>
        </w:rPr>
        <w:t>. 5</w:t>
      </w:r>
      <w:r>
        <w:rPr>
          <w:rFonts w:ascii="Titillium Web" w:eastAsia="Times New Roman" w:hAnsi="Titillium Web" w:cs="Times New Roman"/>
          <w:b/>
          <w:bCs/>
          <w:color w:val="1A1A1A"/>
          <w:sz w:val="27"/>
          <w:szCs w:val="27"/>
          <w:lang w:eastAsia="it-IT"/>
        </w:rPr>
        <w:t xml:space="preserve"> chiamando dal lunedì al venerdì </w:t>
      </w:r>
      <w:r w:rsidRPr="001A7048">
        <w:rPr>
          <w:rFonts w:ascii="Titillium Web" w:eastAsia="Times New Roman" w:hAnsi="Titillium Web" w:cs="Times New Roman"/>
          <w:b/>
          <w:bCs/>
          <w:color w:val="1A1A1A"/>
          <w:sz w:val="27"/>
          <w:szCs w:val="27"/>
          <w:lang w:eastAsia="it-IT"/>
        </w:rPr>
        <w:t xml:space="preserve">dalle </w:t>
      </w:r>
      <w:r>
        <w:rPr>
          <w:rFonts w:ascii="Titillium Web" w:eastAsia="Times New Roman" w:hAnsi="Titillium Web" w:cs="Times New Roman"/>
          <w:b/>
          <w:bCs/>
          <w:color w:val="1A1A1A"/>
          <w:sz w:val="27"/>
          <w:szCs w:val="27"/>
          <w:lang w:eastAsia="it-IT"/>
        </w:rPr>
        <w:t>10</w:t>
      </w:r>
      <w:r w:rsidRPr="001A7048">
        <w:rPr>
          <w:rFonts w:ascii="Titillium Web" w:eastAsia="Times New Roman" w:hAnsi="Titillium Web" w:cs="Times New Roman"/>
          <w:b/>
          <w:bCs/>
          <w:color w:val="1A1A1A"/>
          <w:sz w:val="27"/>
          <w:szCs w:val="27"/>
          <w:lang w:eastAsia="it-IT"/>
        </w:rPr>
        <w:t>.00 alle 1</w:t>
      </w:r>
      <w:r>
        <w:rPr>
          <w:rFonts w:ascii="Titillium Web" w:eastAsia="Times New Roman" w:hAnsi="Titillium Web" w:cs="Times New Roman"/>
          <w:b/>
          <w:bCs/>
          <w:color w:val="1A1A1A"/>
          <w:sz w:val="27"/>
          <w:szCs w:val="27"/>
          <w:lang w:eastAsia="it-IT"/>
        </w:rPr>
        <w:t>2</w:t>
      </w:r>
      <w:r w:rsidRPr="001A7048">
        <w:rPr>
          <w:rFonts w:ascii="Titillium Web" w:eastAsia="Times New Roman" w:hAnsi="Titillium Web" w:cs="Times New Roman"/>
          <w:b/>
          <w:bCs/>
          <w:color w:val="1A1A1A"/>
          <w:sz w:val="27"/>
          <w:szCs w:val="27"/>
          <w:lang w:eastAsia="it-IT"/>
        </w:rPr>
        <w:t>.</w:t>
      </w:r>
      <w:r>
        <w:rPr>
          <w:rFonts w:ascii="Titillium Web" w:eastAsia="Times New Roman" w:hAnsi="Titillium Web" w:cs="Times New Roman"/>
          <w:b/>
          <w:bCs/>
          <w:color w:val="1A1A1A"/>
          <w:sz w:val="27"/>
          <w:szCs w:val="27"/>
          <w:lang w:eastAsia="it-IT"/>
        </w:rPr>
        <w:t>3</w:t>
      </w:r>
      <w:r w:rsidRPr="001A7048">
        <w:rPr>
          <w:rFonts w:ascii="Titillium Web" w:eastAsia="Times New Roman" w:hAnsi="Titillium Web" w:cs="Times New Roman"/>
          <w:b/>
          <w:bCs/>
          <w:color w:val="1A1A1A"/>
          <w:sz w:val="27"/>
          <w:szCs w:val="27"/>
          <w:lang w:eastAsia="it-IT"/>
        </w:rPr>
        <w:t>0</w:t>
      </w:r>
      <w:r w:rsidRPr="001A7048">
        <w:rPr>
          <w:rFonts w:ascii="Titillium Web" w:eastAsia="Times New Roman" w:hAnsi="Titillium Web" w:cs="Times New Roman"/>
          <w:color w:val="1A1A1A"/>
          <w:sz w:val="27"/>
          <w:szCs w:val="27"/>
          <w:lang w:eastAsia="it-IT"/>
        </w:rPr>
        <w:t>.</w:t>
      </w:r>
    </w:p>
    <w:p w14:paraId="57D155FD" w14:textId="77777777" w:rsidR="001A7048" w:rsidRPr="001A7048" w:rsidRDefault="001A7048" w:rsidP="001A7048">
      <w:pPr>
        <w:shd w:val="clear" w:color="auto" w:fill="FFFFFF"/>
        <w:spacing w:after="100" w:afterAutospacing="1" w:line="240" w:lineRule="auto"/>
        <w:outlineLvl w:val="1"/>
        <w:rPr>
          <w:rFonts w:ascii="Titillium Web" w:eastAsia="Times New Roman" w:hAnsi="Titillium Web" w:cs="Times New Roman"/>
          <w:b/>
          <w:bCs/>
          <w:color w:val="3F4142"/>
          <w:sz w:val="36"/>
          <w:szCs w:val="36"/>
          <w:lang w:eastAsia="it-IT"/>
        </w:rPr>
      </w:pPr>
      <w:r w:rsidRPr="001A7048">
        <w:rPr>
          <w:rFonts w:ascii="Titillium Web" w:eastAsia="Times New Roman" w:hAnsi="Titillium Web" w:cs="Times New Roman"/>
          <w:b/>
          <w:bCs/>
          <w:color w:val="3F4142"/>
          <w:sz w:val="36"/>
          <w:szCs w:val="36"/>
          <w:lang w:eastAsia="it-IT"/>
        </w:rPr>
        <w:t>Cosa serve</w:t>
      </w:r>
    </w:p>
    <w:p w14:paraId="14DCB2C4" w14:textId="073C4C8C" w:rsidR="001A7048" w:rsidRPr="001A7048" w:rsidRDefault="001A7048" w:rsidP="001A7048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A1A1A"/>
          <w:sz w:val="27"/>
          <w:szCs w:val="27"/>
          <w:lang w:eastAsia="it-IT"/>
        </w:rPr>
      </w:pPr>
      <w:r w:rsidRPr="001A7048">
        <w:rPr>
          <w:rFonts w:ascii="Titillium Web" w:eastAsia="Times New Roman" w:hAnsi="Titillium Web" w:cs="Times New Roman"/>
          <w:color w:val="1A1A1A"/>
          <w:sz w:val="27"/>
          <w:szCs w:val="27"/>
          <w:lang w:eastAsia="it-IT"/>
        </w:rPr>
        <w:t>Il giorno dell'appuntamento occorre portare il </w:t>
      </w:r>
      <w:r>
        <w:rPr>
          <w:rFonts w:ascii="Titillium Web" w:eastAsia="Times New Roman" w:hAnsi="Titillium Web" w:cs="Times New Roman"/>
          <w:color w:val="1A1A1A"/>
          <w:sz w:val="27"/>
          <w:szCs w:val="27"/>
          <w:lang w:eastAsia="it-IT"/>
        </w:rPr>
        <w:t>modulo di richiesta compilato</w:t>
      </w:r>
      <w:r w:rsidRPr="001A7048">
        <w:rPr>
          <w:rFonts w:ascii="Titillium Web" w:eastAsia="Times New Roman" w:hAnsi="Titillium Web" w:cs="Times New Roman"/>
          <w:color w:val="1A1A1A"/>
          <w:sz w:val="27"/>
          <w:szCs w:val="27"/>
          <w:lang w:eastAsia="it-IT"/>
        </w:rPr>
        <w:t> e i seguenti documenti (originali e fotocopia):</w:t>
      </w:r>
    </w:p>
    <w:p w14:paraId="71C2B33C" w14:textId="77777777" w:rsidR="001A7048" w:rsidRPr="001A7048" w:rsidRDefault="001A7048" w:rsidP="001A70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1A1A1A"/>
          <w:sz w:val="27"/>
          <w:szCs w:val="27"/>
          <w:lang w:eastAsia="it-IT"/>
        </w:rPr>
      </w:pPr>
      <w:r w:rsidRPr="001A7048">
        <w:rPr>
          <w:rFonts w:ascii="Titillium Web" w:eastAsia="Times New Roman" w:hAnsi="Titillium Web" w:cs="Times New Roman"/>
          <w:color w:val="1A1A1A"/>
          <w:sz w:val="27"/>
          <w:szCs w:val="27"/>
          <w:lang w:eastAsia="it-IT"/>
        </w:rPr>
        <w:t>documento di identità valido per l'espatrio</w:t>
      </w:r>
    </w:p>
    <w:p w14:paraId="5563012D" w14:textId="77777777" w:rsidR="001A7048" w:rsidRPr="001A7048" w:rsidRDefault="001A7048" w:rsidP="001A70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1A1A1A"/>
          <w:sz w:val="27"/>
          <w:szCs w:val="27"/>
          <w:lang w:eastAsia="it-IT"/>
        </w:rPr>
      </w:pPr>
      <w:r w:rsidRPr="001A7048">
        <w:rPr>
          <w:rFonts w:ascii="Titillium Web" w:eastAsia="Times New Roman" w:hAnsi="Titillium Web" w:cs="Times New Roman"/>
          <w:color w:val="1A1A1A"/>
          <w:sz w:val="27"/>
          <w:szCs w:val="27"/>
          <w:lang w:eastAsia="it-IT"/>
        </w:rPr>
        <w:t>titolo di soggiorno valido o scaduto con ricevuta di rinnovo (solo per cittadini non comunitari) </w:t>
      </w:r>
    </w:p>
    <w:p w14:paraId="52310944" w14:textId="77777777" w:rsidR="001A7048" w:rsidRPr="001A7048" w:rsidRDefault="001A7048" w:rsidP="001A70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1A1A1A"/>
          <w:sz w:val="27"/>
          <w:szCs w:val="27"/>
          <w:lang w:eastAsia="it-IT"/>
        </w:rPr>
      </w:pPr>
      <w:r w:rsidRPr="001A7048">
        <w:rPr>
          <w:rFonts w:ascii="Titillium Web" w:eastAsia="Times New Roman" w:hAnsi="Titillium Web" w:cs="Times New Roman"/>
          <w:color w:val="1A1A1A"/>
          <w:sz w:val="27"/>
          <w:szCs w:val="27"/>
          <w:lang w:eastAsia="it-IT"/>
        </w:rPr>
        <w:t>carta di identità (se in possesso)</w:t>
      </w:r>
    </w:p>
    <w:p w14:paraId="3E3D6173" w14:textId="77777777" w:rsidR="001A7048" w:rsidRPr="001A7048" w:rsidRDefault="001A7048" w:rsidP="001A70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1A1A1A"/>
          <w:sz w:val="27"/>
          <w:szCs w:val="27"/>
          <w:lang w:eastAsia="it-IT"/>
        </w:rPr>
      </w:pPr>
      <w:r w:rsidRPr="001A7048">
        <w:rPr>
          <w:rFonts w:ascii="Titillium Web" w:eastAsia="Times New Roman" w:hAnsi="Titillium Web" w:cs="Times New Roman"/>
          <w:color w:val="1A1A1A"/>
          <w:sz w:val="27"/>
          <w:szCs w:val="27"/>
          <w:lang w:eastAsia="it-IT"/>
        </w:rPr>
        <w:t>certificato di morte o attestazione consolare di morte in regola con le norme sulla traduzione e legalizzazione dei certificati esteri (vedi </w:t>
      </w:r>
      <w:r w:rsidRPr="001A7048">
        <w:rPr>
          <w:rFonts w:ascii="Titillium Web" w:eastAsia="Times New Roman" w:hAnsi="Titillium Web" w:cs="Times New Roman"/>
          <w:b/>
          <w:bCs/>
          <w:color w:val="1A1A1A"/>
          <w:sz w:val="27"/>
          <w:szCs w:val="27"/>
          <w:lang w:eastAsia="it-IT"/>
        </w:rPr>
        <w:t>Nota*</w:t>
      </w:r>
      <w:r w:rsidRPr="001A7048">
        <w:rPr>
          <w:rFonts w:ascii="Titillium Web" w:eastAsia="Times New Roman" w:hAnsi="Titillium Web" w:cs="Times New Roman"/>
          <w:color w:val="1A1A1A"/>
          <w:sz w:val="27"/>
          <w:szCs w:val="27"/>
          <w:lang w:eastAsia="it-IT"/>
        </w:rPr>
        <w:t> sui documenti rilasciati da autorità estere)</w:t>
      </w:r>
    </w:p>
    <w:p w14:paraId="53D05A42" w14:textId="0CB3B2A5" w:rsidR="001A7048" w:rsidRPr="001A7048" w:rsidRDefault="001A7048" w:rsidP="001A7048">
      <w:pPr>
        <w:shd w:val="clear" w:color="auto" w:fill="E6F4F1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1A1A1A"/>
          <w:sz w:val="27"/>
          <w:szCs w:val="27"/>
          <w:lang w:eastAsia="it-IT"/>
        </w:rPr>
      </w:pPr>
      <w:r w:rsidRPr="001A7048">
        <w:rPr>
          <w:rFonts w:ascii="Titillium Web" w:eastAsia="Times New Roman" w:hAnsi="Titillium Web" w:cs="Times New Roman"/>
          <w:b/>
          <w:bCs/>
          <w:color w:val="1A1A1A"/>
          <w:sz w:val="27"/>
          <w:szCs w:val="27"/>
          <w:lang w:eastAsia="it-IT"/>
        </w:rPr>
        <w:t>Nota*</w:t>
      </w:r>
      <w:r w:rsidRPr="001A7048">
        <w:rPr>
          <w:rFonts w:ascii="Titillium Web" w:eastAsia="Times New Roman" w:hAnsi="Titillium Web" w:cs="Times New Roman"/>
          <w:color w:val="1A1A1A"/>
          <w:sz w:val="27"/>
          <w:szCs w:val="27"/>
          <w:lang w:eastAsia="it-IT"/>
        </w:rPr>
        <w:br/>
        <w:t>Tutti i documenti rilasciati da autorità straniere all'estero devono essere in regola con le norme sulla traduzione e legalizzazione.</w:t>
      </w:r>
      <w:r w:rsidRPr="001A7048">
        <w:rPr>
          <w:rFonts w:ascii="Titillium Web" w:eastAsia="Times New Roman" w:hAnsi="Titillium Web" w:cs="Times New Roman"/>
          <w:color w:val="1A1A1A"/>
          <w:sz w:val="27"/>
          <w:szCs w:val="27"/>
          <w:lang w:eastAsia="it-IT"/>
        </w:rPr>
        <w:br/>
        <w:t>Tutte le attestazioni consolari devono essere legalizzate in Prefettura tranne per i seguenti paesi: Austria, Belgio, Bulgaria, Cipro, Croazia, Danimarca, Estonia, Finlandia, Francia, Germania, Gran Bretagna, Grecia, Lettonia, Liechtenstein, Lituania, Lussemburgo, Malta, Moldavia, Norvegia, Paesi Bassi, Polonia, Portogallo, Repubblica Ceca, Romania, Slovacchia, Slovenia, Spagna, Svezia, Svizzera, Turchia, Ungheria. Per approfondire vedi link: </w:t>
      </w:r>
      <w:hyperlink r:id="rId5" w:history="1">
        <w:r w:rsidRPr="001A7048">
          <w:rPr>
            <w:rStyle w:val="Collegamentoipertestuale"/>
            <w:rFonts w:ascii="Titillium Web" w:eastAsia="Times New Roman" w:hAnsi="Titillium Web" w:cs="Times New Roman"/>
            <w:sz w:val="27"/>
            <w:szCs w:val="27"/>
            <w:lang w:eastAsia="it-IT"/>
          </w:rPr>
          <w:t>https://www.esteri.it/mae/it/servizi/stranieri/traduzionelegalizzazione-dei-documenti.html</w:t>
        </w:r>
      </w:hyperlink>
    </w:p>
    <w:p w14:paraId="5D6C8D9A" w14:textId="77777777" w:rsidR="001A7048" w:rsidRDefault="001A7048" w:rsidP="001A7048">
      <w:pPr>
        <w:shd w:val="clear" w:color="auto" w:fill="FFFFFF"/>
        <w:spacing w:after="100" w:afterAutospacing="1" w:line="240" w:lineRule="auto"/>
        <w:outlineLvl w:val="1"/>
        <w:rPr>
          <w:rFonts w:ascii="Titillium Web" w:eastAsia="Times New Roman" w:hAnsi="Titillium Web" w:cs="Times New Roman"/>
          <w:b/>
          <w:bCs/>
          <w:color w:val="3F4142"/>
          <w:sz w:val="36"/>
          <w:szCs w:val="36"/>
          <w:lang w:eastAsia="it-IT"/>
        </w:rPr>
      </w:pPr>
    </w:p>
    <w:p w14:paraId="7B237BE0" w14:textId="2F514FBB" w:rsidR="001A7048" w:rsidRPr="001A7048" w:rsidRDefault="001A7048" w:rsidP="001A7048">
      <w:pPr>
        <w:shd w:val="clear" w:color="auto" w:fill="FFFFFF"/>
        <w:spacing w:after="100" w:afterAutospacing="1" w:line="240" w:lineRule="auto"/>
        <w:outlineLvl w:val="1"/>
        <w:rPr>
          <w:rFonts w:ascii="Titillium Web" w:eastAsia="Times New Roman" w:hAnsi="Titillium Web" w:cs="Times New Roman"/>
          <w:b/>
          <w:bCs/>
          <w:color w:val="3F4142"/>
          <w:sz w:val="36"/>
          <w:szCs w:val="36"/>
          <w:lang w:eastAsia="it-IT"/>
        </w:rPr>
      </w:pPr>
      <w:r w:rsidRPr="001A7048">
        <w:rPr>
          <w:rFonts w:ascii="Titillium Web" w:eastAsia="Times New Roman" w:hAnsi="Titillium Web" w:cs="Times New Roman"/>
          <w:b/>
          <w:bCs/>
          <w:color w:val="3F4142"/>
          <w:sz w:val="36"/>
          <w:szCs w:val="36"/>
          <w:lang w:eastAsia="it-IT"/>
        </w:rPr>
        <w:lastRenderedPageBreak/>
        <w:t>Cosa si ottiene</w:t>
      </w:r>
    </w:p>
    <w:p w14:paraId="1B5441C7" w14:textId="3F515774" w:rsidR="001A7048" w:rsidRPr="001A7048" w:rsidRDefault="001A7048" w:rsidP="001A7048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A1A1A"/>
          <w:sz w:val="27"/>
          <w:szCs w:val="27"/>
          <w:lang w:eastAsia="it-IT"/>
        </w:rPr>
      </w:pPr>
      <w:r w:rsidRPr="001A7048">
        <w:rPr>
          <w:rFonts w:ascii="Titillium Web" w:eastAsia="Times New Roman" w:hAnsi="Titillium Web" w:cs="Times New Roman"/>
          <w:color w:val="1A1A1A"/>
          <w:sz w:val="27"/>
          <w:szCs w:val="27"/>
          <w:lang w:eastAsia="it-IT"/>
        </w:rPr>
        <w:t>Registrazione di morte</w:t>
      </w:r>
      <w:r>
        <w:rPr>
          <w:rFonts w:ascii="Titillium Web" w:eastAsia="Times New Roman" w:hAnsi="Titillium Web" w:cs="Times New Roman"/>
          <w:color w:val="1A1A1A"/>
          <w:sz w:val="27"/>
          <w:szCs w:val="27"/>
          <w:lang w:eastAsia="it-IT"/>
        </w:rPr>
        <w:t xml:space="preserve"> con cancellazione dall’anagrafe </w:t>
      </w:r>
      <w:r w:rsidRPr="001A7048">
        <w:rPr>
          <w:rFonts w:ascii="Titillium Web" w:eastAsia="Times New Roman" w:hAnsi="Titillium Web" w:cs="Times New Roman"/>
          <w:color w:val="1A1A1A"/>
          <w:sz w:val="27"/>
          <w:szCs w:val="27"/>
          <w:lang w:eastAsia="it-IT"/>
        </w:rPr>
        <w:t>del cittadino non italiano deceduto all'estero.</w:t>
      </w:r>
    </w:p>
    <w:p w14:paraId="0A6C3D72" w14:textId="77777777" w:rsidR="001A7048" w:rsidRPr="001A7048" w:rsidRDefault="001A7048" w:rsidP="001A7048">
      <w:pPr>
        <w:shd w:val="clear" w:color="auto" w:fill="FFFFFF"/>
        <w:spacing w:after="100" w:afterAutospacing="1" w:line="240" w:lineRule="auto"/>
        <w:outlineLvl w:val="1"/>
        <w:rPr>
          <w:rFonts w:ascii="Titillium Web" w:eastAsia="Times New Roman" w:hAnsi="Titillium Web" w:cs="Times New Roman"/>
          <w:b/>
          <w:bCs/>
          <w:color w:val="3F4142"/>
          <w:sz w:val="36"/>
          <w:szCs w:val="36"/>
          <w:lang w:eastAsia="it-IT"/>
        </w:rPr>
      </w:pPr>
      <w:r w:rsidRPr="001A7048">
        <w:rPr>
          <w:rFonts w:ascii="Titillium Web" w:eastAsia="Times New Roman" w:hAnsi="Titillium Web" w:cs="Times New Roman"/>
          <w:b/>
          <w:bCs/>
          <w:color w:val="3F4142"/>
          <w:sz w:val="36"/>
          <w:szCs w:val="36"/>
          <w:lang w:eastAsia="it-IT"/>
        </w:rPr>
        <w:t>Tempi e scadenze</w:t>
      </w:r>
    </w:p>
    <w:p w14:paraId="757E0332" w14:textId="2E66F54B" w:rsidR="001A7048" w:rsidRDefault="001A7048" w:rsidP="001A7048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A1A1A"/>
          <w:sz w:val="27"/>
          <w:szCs w:val="27"/>
          <w:lang w:eastAsia="it-IT"/>
        </w:rPr>
      </w:pPr>
      <w:r w:rsidRPr="001A7048">
        <w:rPr>
          <w:rFonts w:ascii="Titillium Web" w:eastAsia="Times New Roman" w:hAnsi="Titillium Web" w:cs="Times New Roman"/>
          <w:color w:val="1A1A1A"/>
          <w:sz w:val="27"/>
          <w:szCs w:val="27"/>
          <w:lang w:eastAsia="it-IT"/>
        </w:rPr>
        <w:t>La durata del procedimento è di 30 giorni, la decorrenza della registrazione è quella della data di ricezione della domanda. Trascorsi 30 giorni senza che vi sia stata comunicazione contraria la registrazione si intende confermata.</w:t>
      </w:r>
    </w:p>
    <w:p w14:paraId="3EDD1790" w14:textId="77777777" w:rsidR="001A7048" w:rsidRPr="001A7048" w:rsidRDefault="001A7048" w:rsidP="001A7048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A1A1A"/>
          <w:sz w:val="27"/>
          <w:szCs w:val="27"/>
          <w:lang w:eastAsia="it-IT"/>
        </w:rPr>
      </w:pPr>
    </w:p>
    <w:sectPr w:rsidR="001A7048" w:rsidRPr="001A7048" w:rsidSect="001A7048">
      <w:pgSz w:w="11907" w:h="16840" w:code="9"/>
      <w:pgMar w:top="284" w:right="3260" w:bottom="284" w:left="851" w:header="720" w:footer="720" w:gutter="113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F4EDE"/>
    <w:multiLevelType w:val="multilevel"/>
    <w:tmpl w:val="C55C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140F98"/>
    <w:multiLevelType w:val="multilevel"/>
    <w:tmpl w:val="ECB4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DD4377"/>
    <w:multiLevelType w:val="multilevel"/>
    <w:tmpl w:val="EFBE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38440F"/>
    <w:multiLevelType w:val="multilevel"/>
    <w:tmpl w:val="7C34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E06A76"/>
    <w:multiLevelType w:val="multilevel"/>
    <w:tmpl w:val="1002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D403E"/>
    <w:multiLevelType w:val="multilevel"/>
    <w:tmpl w:val="84AC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B33564"/>
    <w:multiLevelType w:val="multilevel"/>
    <w:tmpl w:val="DFDE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BB498A"/>
    <w:multiLevelType w:val="multilevel"/>
    <w:tmpl w:val="FEF82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716CAC"/>
    <w:multiLevelType w:val="multilevel"/>
    <w:tmpl w:val="7D48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DB5A3A"/>
    <w:multiLevelType w:val="multilevel"/>
    <w:tmpl w:val="3F1A1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7B63B4"/>
    <w:multiLevelType w:val="multilevel"/>
    <w:tmpl w:val="8E86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182610"/>
    <w:multiLevelType w:val="multilevel"/>
    <w:tmpl w:val="C416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1"/>
  </w:num>
  <w:num w:numId="7">
    <w:abstractNumId w:val="11"/>
  </w:num>
  <w:num w:numId="8">
    <w:abstractNumId w:val="2"/>
  </w:num>
  <w:num w:numId="9">
    <w:abstractNumId w:val="6"/>
  </w:num>
  <w:num w:numId="10">
    <w:abstractNumId w:val="9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gutterAtTop/>
  <w:proofState w:spelling="clean" w:grammar="clean"/>
  <w:defaultTabStop w:val="708"/>
  <w:hyphenationZone w:val="283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48"/>
    <w:rsid w:val="000C0FDA"/>
    <w:rsid w:val="001A7048"/>
    <w:rsid w:val="00594C98"/>
    <w:rsid w:val="00F1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0F80"/>
  <w15:chartTrackingRefBased/>
  <w15:docId w15:val="{8A4FEE64-B20B-45AC-950A-279360F1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A70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1A70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1A70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1A70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1A70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704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704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A704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A704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A704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chip-label">
    <w:name w:val="chip-label"/>
    <w:basedOn w:val="Carpredefinitoparagrafo"/>
    <w:rsid w:val="001A7048"/>
  </w:style>
  <w:style w:type="paragraph" w:customStyle="1" w:styleId="documentdescription">
    <w:name w:val="documentdescription"/>
    <w:basedOn w:val="Normale"/>
    <w:rsid w:val="001A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visually-hidden">
    <w:name w:val="visually-hidden"/>
    <w:basedOn w:val="Carpredefinitoparagrafo"/>
    <w:rsid w:val="001A7048"/>
  </w:style>
  <w:style w:type="paragraph" w:customStyle="1" w:styleId="nav-item">
    <w:name w:val="nav-item"/>
    <w:basedOn w:val="Normale"/>
    <w:rsid w:val="001A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A7048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A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7048"/>
    <w:rPr>
      <w:b/>
      <w:bCs/>
    </w:rPr>
  </w:style>
  <w:style w:type="paragraph" w:customStyle="1" w:styleId="callout-bg">
    <w:name w:val="callout-bg"/>
    <w:basedOn w:val="Normale"/>
    <w:rsid w:val="001A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d-text">
    <w:name w:val="card-text"/>
    <w:basedOn w:val="Normale"/>
    <w:rsid w:val="001A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nt-serif">
    <w:name w:val="font-serif"/>
    <w:basedOn w:val="Normale"/>
    <w:rsid w:val="001A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1A70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1A7048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1A70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1A7048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list-inline-item">
    <w:name w:val="list-inline-item"/>
    <w:basedOn w:val="Normale"/>
    <w:rsid w:val="001A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7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0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0162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single" w:sz="6" w:space="0" w:color="2E7495"/>
                                <w:left w:val="single" w:sz="6" w:space="6" w:color="2E7495"/>
                                <w:bottom w:val="single" w:sz="6" w:space="2" w:color="2E7495"/>
                                <w:right w:val="single" w:sz="6" w:space="6" w:color="2E7495"/>
                              </w:divBdr>
                            </w:div>
                          </w:divsChild>
                        </w:div>
                        <w:div w:id="1209609909">
                          <w:marLeft w:val="16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4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7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3787176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28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43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43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28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65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30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18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290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83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6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19174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single" w:sz="48" w:space="18" w:color="F3F9F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7920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19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7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78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59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7376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1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49074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55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07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2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0675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48" w:space="18" w:color="F3F9F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9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3481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6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0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7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0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6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034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single" w:sz="6" w:space="0" w:color="2E7495"/>
                                <w:left w:val="single" w:sz="6" w:space="6" w:color="2E7495"/>
                                <w:bottom w:val="single" w:sz="6" w:space="2" w:color="2E7495"/>
                                <w:right w:val="single" w:sz="6" w:space="6" w:color="2E7495"/>
                              </w:divBdr>
                            </w:div>
                            <w:div w:id="209947543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single" w:sz="6" w:space="0" w:color="2E7495"/>
                                <w:left w:val="single" w:sz="6" w:space="6" w:color="2E7495"/>
                                <w:bottom w:val="single" w:sz="6" w:space="2" w:color="2E7495"/>
                                <w:right w:val="single" w:sz="6" w:space="6" w:color="2E749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1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9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01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5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4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3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86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83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0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6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0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01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7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426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0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8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63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9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20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89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46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00049">
              <w:marLeft w:val="0"/>
              <w:marRight w:val="0"/>
              <w:marTop w:val="0"/>
              <w:marBottom w:val="0"/>
              <w:divBdr>
                <w:top w:val="single" w:sz="6" w:space="0" w:color="96A7B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steri.it/mae/it/servizi/stranieri/traduzionelegalizzazione-dei-document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Pinato</dc:creator>
  <cp:keywords/>
  <dc:description/>
  <cp:lastModifiedBy>Veronica Pinato</cp:lastModifiedBy>
  <cp:revision>1</cp:revision>
  <dcterms:created xsi:type="dcterms:W3CDTF">2024-03-28T11:41:00Z</dcterms:created>
  <dcterms:modified xsi:type="dcterms:W3CDTF">2024-03-28T11:48:00Z</dcterms:modified>
</cp:coreProperties>
</file>